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ФИНАНСОВАЯ ГРАМОТНОСТЬ</w:t>
      </w:r>
    </w:p>
    <w:p w14:paraId="02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23 ноября</w:t>
      </w:r>
      <w:r>
        <w:rPr>
          <w:rFonts w:ascii="Times New Roman" w:hAnsi="Times New Roman"/>
          <w:b w:val="1"/>
          <w:sz w:val="24"/>
        </w:rPr>
        <w:t xml:space="preserve"> 202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 xml:space="preserve"> год</w:t>
      </w:r>
    </w:p>
    <w:p w14:paraId="03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 «Г» класс</w:t>
      </w:r>
      <w:bookmarkStart w:id="1" w:name="_GoBack"/>
    </w:p>
    <w:p w14:paraId="04000000">
      <w:pPr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Учитель</w:t>
      </w:r>
      <w:r>
        <w:rPr>
          <w:rFonts w:ascii="Times New Roman" w:hAnsi="Times New Roman"/>
          <w:b w:val="1"/>
          <w:sz w:val="24"/>
        </w:rPr>
        <w:t xml:space="preserve"> обществознания</w:t>
      </w:r>
      <w:r>
        <w:rPr>
          <w:rFonts w:ascii="Times New Roman" w:hAnsi="Times New Roman"/>
          <w:b w:val="1"/>
          <w:sz w:val="24"/>
        </w:rPr>
        <w:t>: Настенко Галина Викторовна</w:t>
      </w:r>
      <w:bookmarkEnd w:id="1"/>
    </w:p>
    <w:p w14:paraId="05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 урока: </w:t>
      </w:r>
      <w:r>
        <w:rPr>
          <w:rFonts w:ascii="Times New Roman" w:hAnsi="Times New Roman"/>
          <w:b w:val="1"/>
          <w:sz w:val="24"/>
        </w:rPr>
        <w:t>«</w:t>
      </w:r>
      <w:r>
        <w:rPr>
          <w:rFonts w:ascii="Times New Roman" w:hAnsi="Times New Roman"/>
          <w:b w:val="1"/>
          <w:sz w:val="24"/>
        </w:rPr>
        <w:t>Главные вопросы экономики</w:t>
      </w:r>
      <w:r>
        <w:rPr>
          <w:rFonts w:ascii="Times New Roman" w:hAnsi="Times New Roman"/>
          <w:b w:val="1"/>
          <w:sz w:val="24"/>
        </w:rPr>
        <w:t>»</w:t>
      </w:r>
    </w:p>
    <w:p w14:paraId="06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Эпиграф урока</w:t>
      </w:r>
      <w:r>
        <w:rPr>
          <w:rFonts w:ascii="Times New Roman" w:hAnsi="Times New Roman"/>
          <w:sz w:val="24"/>
        </w:rPr>
        <w:t>: «Экономика есть искусство удовлетворять безграничные потребности при помощи ограниченных ресурсов»  </w:t>
      </w:r>
      <w:r>
        <w:rPr>
          <w:rFonts w:ascii="Times New Roman" w:hAnsi="Times New Roman"/>
          <w:sz w:val="24"/>
        </w:rPr>
        <w:t>Автор: </w:t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instrText>HYPERLINK "https://www.google.com/url?q=http://www.aphorisme.ru/by-authors/lorens/?q%3D1836&amp;sa=D&amp;ust=1546801396494000"</w:instrText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t xml:space="preserve">Лоренс </w:t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t>Пите</w:t>
      </w:r>
      <w:r>
        <w:rPr>
          <w:rStyle w:val="Style_1_ch"/>
          <w:rFonts w:ascii="Times New Roman" w:hAnsi="Times New Roman"/>
          <w:color w:val="000000"/>
          <w:sz w:val="24"/>
          <w:u w:val="none"/>
        </w:rPr>
        <w:fldChar w:fldCharType="end"/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i w:val="1"/>
          <w:sz w:val="24"/>
        </w:rPr>
        <w:t>.</w:t>
      </w:r>
    </w:p>
    <w:p w14:paraId="07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 урока</w:t>
      </w:r>
      <w:r>
        <w:rPr>
          <w:rFonts w:ascii="Times New Roman" w:hAnsi="Times New Roman"/>
          <w:sz w:val="24"/>
        </w:rPr>
        <w:t>: сформировать представление о содержании главных вопросов экономики и способах их разрешения в разных экономических системах.</w:t>
      </w:r>
    </w:p>
    <w:p w14:paraId="08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Задачи учебного занятия</w:t>
      </w:r>
      <w:r>
        <w:rPr>
          <w:rFonts w:ascii="Times New Roman" w:hAnsi="Times New Roman"/>
          <w:sz w:val="24"/>
        </w:rPr>
        <w:t>:</w:t>
      </w:r>
    </w:p>
    <w:p w14:paraId="09000000">
      <w:pPr>
        <w:numPr>
          <w:ilvl w:val="0"/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Раскрыть содержание основных вопросов экономики и способы их решения в различных типах экономических систем.</w:t>
      </w:r>
    </w:p>
    <w:p w14:paraId="0A000000">
      <w:pPr>
        <w:numPr>
          <w:ilvl w:val="0"/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Расширить знания о роли экономики в жизни общества.</w:t>
      </w:r>
    </w:p>
    <w:p w14:paraId="0B000000">
      <w:pPr>
        <w:numPr>
          <w:ilvl w:val="0"/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Закреплять практические навыки работы в паре, умение обобщать, объяснять причинно-следственные связи.</w:t>
      </w:r>
      <w:r>
        <w:rPr>
          <w:rFonts w:ascii="Times New Roman" w:hAnsi="Times New Roman"/>
          <w:sz w:val="24"/>
        </w:rPr>
        <w:t xml:space="preserve"> </w:t>
      </w:r>
    </w:p>
    <w:p w14:paraId="0C000000">
      <w:pPr>
        <w:ind/>
        <w:jc w:val="both"/>
        <w:rPr>
          <w:rFonts w:ascii="Times New Roman" w:hAnsi="Times New Roman"/>
          <w:sz w:val="24"/>
        </w:rPr>
      </w:pPr>
    </w:p>
    <w:p w14:paraId="0D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429124" cy="356234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429124" cy="35623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4533899" cy="357187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533899" cy="35718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" w:type="paragraph">
    <w:name w:val="Hyperlink"/>
    <w:basedOn w:val="Style_8"/>
    <w:link w:val="Style_1_ch"/>
    <w:rPr>
      <w:color w:themeColor="hyperlink" w:val="0563C1"/>
      <w:u w:val="single"/>
    </w:rPr>
  </w:style>
  <w:style w:styleId="Style_1_ch" w:type="character">
    <w:name w:val="Hyperlink"/>
    <w:basedOn w:val="Style_8_ch"/>
    <w:link w:val="Style_1"/>
    <w:rPr>
      <w:color w:themeColor="hyperlink" w:val="0563C1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2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2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Balloon Text"/>
    <w:basedOn w:val="Style_2"/>
    <w:link w:val="Style_18_ch"/>
    <w:pPr>
      <w:spacing w:after="0" w:line="240" w:lineRule="auto"/>
      <w:ind/>
    </w:pPr>
    <w:rPr>
      <w:rFonts w:ascii="Tahoma" w:hAnsi="Tahoma"/>
      <w:sz w:val="16"/>
    </w:rPr>
  </w:style>
  <w:style w:styleId="Style_18_ch" w:type="character">
    <w:name w:val="Balloon Text"/>
    <w:basedOn w:val="Style_2_ch"/>
    <w:link w:val="Style_18"/>
    <w:rPr>
      <w:rFonts w:ascii="Tahoma" w:hAnsi="Tahoma"/>
      <w:sz w:val="16"/>
    </w:rPr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2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2025-02-18T09:57:21Z</dcterms:modified>
</cp:coreProperties>
</file>